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E1" w:rsidRDefault="00C660C4">
      <w:pPr>
        <w:pStyle w:val="Heading"/>
        <w:ind w:left="6237"/>
        <w:jc w:val="left"/>
      </w:pPr>
      <w:bookmarkStart w:id="0" w:name="_GoBack"/>
      <w:bookmarkEnd w:id="0"/>
      <w:r>
        <w:rPr>
          <w:b w:val="0"/>
          <w:sz w:val="30"/>
        </w:rPr>
        <w:t xml:space="preserve">СЦВЯРДЖАЮ </w:t>
      </w:r>
    </w:p>
    <w:p w:rsidR="009D2EE1" w:rsidRDefault="00C660C4">
      <w:pPr>
        <w:pStyle w:val="Heading"/>
        <w:ind w:left="6237"/>
        <w:jc w:val="left"/>
        <w:rPr>
          <w:b w:val="0"/>
          <w:sz w:val="30"/>
        </w:rPr>
      </w:pPr>
      <w:r>
        <w:rPr>
          <w:b w:val="0"/>
          <w:sz w:val="30"/>
        </w:rPr>
        <w:t>Дырэктар УА «БГУОР»</w:t>
      </w:r>
    </w:p>
    <w:p w:rsidR="009D2EE1" w:rsidRDefault="00C660C4">
      <w:pPr>
        <w:pStyle w:val="Heading"/>
        <w:ind w:left="6237"/>
        <w:jc w:val="left"/>
      </w:pPr>
      <w:r>
        <w:rPr>
          <w:b w:val="0"/>
          <w:sz w:val="30"/>
        </w:rPr>
        <w:t>_________П. Бельскі. Д.</w:t>
      </w:r>
    </w:p>
    <w:p w:rsidR="009D2EE1" w:rsidRDefault="00C660C4">
      <w:pPr>
        <w:pStyle w:val="Heading"/>
        <w:ind w:left="6237"/>
        <w:jc w:val="left"/>
        <w:rPr>
          <w:b w:val="0"/>
          <w:sz w:val="30"/>
        </w:rPr>
      </w:pPr>
      <w:r>
        <w:rPr>
          <w:b w:val="0"/>
          <w:sz w:val="30"/>
        </w:rPr>
        <w:t>«___»___________ 2022 года</w:t>
      </w:r>
    </w:p>
    <w:p w:rsidR="009D2EE1" w:rsidRDefault="009D2EE1">
      <w:pPr>
        <w:pStyle w:val="Heading"/>
        <w:jc w:val="left"/>
        <w:rPr>
          <w:b w:val="0"/>
          <w:sz w:val="30"/>
        </w:rPr>
      </w:pPr>
    </w:p>
    <w:p w:rsidR="009D2EE1" w:rsidRDefault="00C660C4">
      <w:pPr>
        <w:pStyle w:val="ab"/>
      </w:pPr>
      <w:r>
        <w:t>ПРАВІЛЫ</w:t>
      </w:r>
    </w:p>
    <w:p w:rsidR="009D2EE1" w:rsidRDefault="00C660C4">
      <w:pPr>
        <w:jc w:val="center"/>
        <w:rPr>
          <w:b/>
          <w:sz w:val="30"/>
        </w:rPr>
      </w:pPr>
      <w:r>
        <w:rPr>
          <w:b/>
          <w:sz w:val="30"/>
        </w:rPr>
        <w:t>ПРЫЁМУ ВА ЎСТАНОВУ АДУКАЦЫІ «БАБРУЙСКАЕ ДЗЯРЖАЎНАЕ ВУЧЫЛІШЧА АЛІМПІЙСКАГА РЭЗЕРВУ» Ў 2022 ГОДЗЕ ДЛЯ АТРЫМАННЯ СЯРЭДНЯЙ СПЕЦЫЯЛЬНАЙ АДУКАЦЫІ</w:t>
      </w:r>
    </w:p>
    <w:p w:rsidR="009D2EE1" w:rsidRDefault="009D2EE1">
      <w:pPr>
        <w:jc w:val="center"/>
        <w:rPr>
          <w:b/>
          <w:sz w:val="30"/>
        </w:rPr>
      </w:pPr>
    </w:p>
    <w:p w:rsidR="009D2EE1" w:rsidRDefault="00C660C4">
      <w:pPr>
        <w:pStyle w:val="ac"/>
        <w:widowControl w:val="0"/>
        <w:ind w:left="0" w:right="0"/>
        <w:jc w:val="center"/>
        <w:rPr>
          <w:sz w:val="30"/>
          <w:szCs w:val="30"/>
        </w:rPr>
      </w:pPr>
      <w:r>
        <w:rPr>
          <w:sz w:val="30"/>
          <w:szCs w:val="30"/>
        </w:rPr>
        <w:t>АГУЛЬНЫЯ ПАЛАЖЭННІ</w:t>
      </w:r>
    </w:p>
    <w:p w:rsidR="009D2EE1" w:rsidRDefault="00C660C4">
      <w:pPr>
        <w:ind w:firstLine="708"/>
        <w:jc w:val="both"/>
      </w:pPr>
      <w:r>
        <w:rPr>
          <w:sz w:val="30"/>
          <w:szCs w:val="30"/>
        </w:rPr>
        <w:t>1. С</w:t>
      </w:r>
      <w:r>
        <w:rPr>
          <w:sz w:val="30"/>
          <w:szCs w:val="30"/>
        </w:rPr>
        <w:t>апраўдныя Правілы прыёму ва ўстанову адукацыі «Бабруйскае дзяржаўнае вучылішча алімпійскага рэзерву» ў 2022 годзе на ўзровень сярэдняй спецыяльнай адукацыі, распрацаваны ў адпаведнасці з Правіламі прыёму для атрымання сярэдняй спецыяльнай адукацыі, зацверд</w:t>
      </w:r>
      <w:r>
        <w:rPr>
          <w:sz w:val="30"/>
          <w:szCs w:val="30"/>
        </w:rPr>
        <w:t>жанымі Указам Прэзідэнта Рэспублікі Беларусь ад 07.02.2006 № 80 (у рэдакцыі Указа прэзідэнта Рэспублікі Беларусь ад 09.01.2017 № 4), Пастановай Міністэрства адукацыі Рэспублікі Беларусь ад 29.06.2015 № 71 «Аб ўступных іспытах для атрымання сярэдняй спецыял</w:t>
      </w:r>
      <w:r>
        <w:rPr>
          <w:sz w:val="30"/>
          <w:szCs w:val="30"/>
        </w:rPr>
        <w:t>ьнай адукацыі на аснове агульнай сярэдняй адукацыі», Пастановай Міністэрства адукацыі Рэспублікі Беларусь ад 11.04.2014 № 41 «Аб тэрмінах правядзення ўступнай кампаніі для атрымання сярэдняй спецыяльнай адукацыі» (у рэдакцыі Пастановы Міністэрства адукацыі</w:t>
      </w:r>
      <w:r>
        <w:rPr>
          <w:sz w:val="30"/>
          <w:szCs w:val="30"/>
        </w:rPr>
        <w:t xml:space="preserve"> рэспублікі Беларусь ад 08.05.2020 № 88), Пастановай Міністэрства спорту і турызму Рэспублікі Беларусь ад 21.03.2017 № 18 «Аб пытаннях прыёму асоб у сярэднія школы-вучылішчы алімпійскага рэзерву для атрымання сярэдняй спецыяльнай адукацыі», і рэгулююць пар</w:t>
      </w:r>
      <w:r>
        <w:rPr>
          <w:sz w:val="30"/>
          <w:szCs w:val="30"/>
        </w:rPr>
        <w:t>адак прыёму на дзённую форму атрымання сярэдняй спецыяльнай адукацыі па спецыяльнасці «Спартыўна-педагагічная дзейнасць» ва ўстанове адукацыі «Бабруйскае дзяржаўнае вучылішча алімпійскага рэзерву» і рэгулююць парадак прыёму асоб для атрымання сярэдняй спец</w:t>
      </w:r>
      <w:r>
        <w:rPr>
          <w:sz w:val="30"/>
          <w:szCs w:val="30"/>
        </w:rPr>
        <w:t xml:space="preserve">ыяльнай адукацыі ў вочнай дзённай форме атрымання адукацыі за кошт сродкаў бюджэту г. Бабруйска. </w:t>
      </w:r>
    </w:p>
    <w:p w:rsidR="009D2EE1" w:rsidRDefault="00C660C4">
      <w:pPr>
        <w:ind w:firstLine="720"/>
        <w:jc w:val="both"/>
      </w:pPr>
      <w:r>
        <w:rPr>
          <w:sz w:val="30"/>
          <w:szCs w:val="30"/>
        </w:rPr>
        <w:t>2. Прыём у вучылішча для навучання па спецыяльнасці 2-88 02 01 «Спартыўна-педагагічная дзейнасць» ажыццяўляецца на базе агульнай сярэдняй адукацыі або прафесі</w:t>
      </w:r>
      <w:r>
        <w:rPr>
          <w:sz w:val="30"/>
          <w:szCs w:val="30"/>
        </w:rPr>
        <w:t xml:space="preserve">йна-тэхнічнай адукацыі з агульнай сярэдняй адукацыяй на конкурснай аснове. </w:t>
      </w:r>
    </w:p>
    <w:p w:rsidR="009D2EE1" w:rsidRDefault="00C660C4">
      <w:pPr>
        <w:ind w:firstLine="720"/>
        <w:jc w:val="both"/>
        <w:rPr>
          <w:sz w:val="30"/>
          <w:szCs w:val="30"/>
        </w:rPr>
      </w:pPr>
      <w:r>
        <w:rPr>
          <w:sz w:val="30"/>
          <w:szCs w:val="30"/>
        </w:rPr>
        <w:t>3. Удзельнічаць у конкурсе на атрыманне сярэдняй спецыяльнай адукацыі ў вучылішча алімпійскага рэзерву за кошт сродкаў мясцовага бюджэту (далей - за кошт сродкаў бюджэту), калі дад</w:t>
      </w:r>
      <w:r>
        <w:rPr>
          <w:sz w:val="30"/>
          <w:szCs w:val="30"/>
        </w:rPr>
        <w:t xml:space="preserve">зены ўзровень </w:t>
      </w:r>
      <w:r>
        <w:rPr>
          <w:sz w:val="30"/>
          <w:szCs w:val="30"/>
        </w:rPr>
        <w:lastRenderedPageBreak/>
        <w:t xml:space="preserve">адукацыі абітурыенты атрымліваюць за кошт сродкаў бюджэту ўпершыню, альбо на платнай аснове за кошт сродкаў фізічных альбо юрыдычных асоб (далей - на ўмовах аплаты) маюць права абітурыенты, найбольш здольныя да дасягнення найвышэйшых вынікаў </w:t>
      </w:r>
      <w:r>
        <w:rPr>
          <w:sz w:val="30"/>
          <w:szCs w:val="30"/>
        </w:rPr>
        <w:t>у спорце, якія прайшлі адпаведную спартыўную падрыхтоўку ў спецыялізаваных вучэбна-спартыўных установах, ДЮСШ, СДЮШАР, і паглыбленае медыцынскае абследаванне ў дзяржаўнай установе «Рэспубліканскі навукова-практычны цэнтр спорту» або абласных дыспансеры спа</w:t>
      </w:r>
      <w:r>
        <w:rPr>
          <w:sz w:val="30"/>
          <w:szCs w:val="30"/>
        </w:rPr>
        <w:t>ртыўнай медыцыны, Бабруйскім гарадскім дыспансеры спартыўнай медыцыны.</w:t>
      </w:r>
    </w:p>
    <w:p w:rsidR="009D2EE1" w:rsidRDefault="00C660C4">
      <w:pPr>
        <w:ind w:firstLine="720"/>
        <w:jc w:val="both"/>
      </w:pPr>
      <w:r>
        <w:rPr>
          <w:sz w:val="30"/>
          <w:szCs w:val="30"/>
        </w:rPr>
        <w:t xml:space="preserve">Права ўдзельнічаць у конкурсе на вышэйпералічаных умовах маюць грамадзяне Рэспублікі Беларусь, а таксама па ўзгадненні з Міністэрствам спорту і турызму Рэспублікі Беларусь, маюць права </w:t>
      </w:r>
      <w:r>
        <w:rPr>
          <w:sz w:val="30"/>
          <w:szCs w:val="30"/>
        </w:rPr>
        <w:t xml:space="preserve">ўдзельнічаць у конкурсе замежныя грамадзяне і асобы без грамадзянства, якія пастаянна пражываюць у Рэспубліцы Беларусь, асобы беларускай нацыянальнасці, якія з'яўляюцца грамадзянамі замежных дзяржаў або асобамі без грамадзянства, якія пастаянна пражываюць </w:t>
      </w:r>
      <w:r>
        <w:rPr>
          <w:sz w:val="30"/>
          <w:szCs w:val="30"/>
        </w:rPr>
        <w:t xml:space="preserve">на тэрыторыі замежных дзяржаў, грамадзяне Расійскай Федэрацыі, Рэспублікі Казахстан, Кыргызскай Рэспублікі, Рэспублікі Таджыкістан. </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 xml:space="preserve">4. Прыём на навучанне замежных грамадзян і асоб без грамадзянства, якія пастаянна пражываюць на тэрыторыі замежных дзяржаў </w:t>
      </w:r>
      <w:r>
        <w:rPr>
          <w:rFonts w:ascii="Times New Roman" w:hAnsi="Times New Roman" w:cs="Times New Roman"/>
          <w:sz w:val="30"/>
          <w:szCs w:val="30"/>
        </w:rPr>
        <w:t>(акрамя названых у пункце 3 гэтых Правілаў) у адпаведнасці з міжнароднымі дагаворамі Рэспублікі Беларусь, у тым ліку міжведамаснага характару, ажыццяўляецца вучылішчам таксама па ўзгадненні з Міністэрствам спорту і турызму.</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Неабходным умовай залічэння заме</w:t>
      </w:r>
      <w:r>
        <w:rPr>
          <w:rFonts w:ascii="Times New Roman" w:hAnsi="Times New Roman" w:cs="Times New Roman"/>
          <w:sz w:val="30"/>
          <w:szCs w:val="30"/>
        </w:rPr>
        <w:t>жных грамадзян і асоб без грамадзянства на навучанне з'яўляецца наяўнасць у іх пашпарта ці дакумента, які яго замяняе, адпаведнай візы аб рэгістрацыі ў Рэспубліцы Беларусь і дагавора абавязковага медыцынскага страхавання, аформленых у парадку, устаноўленым</w:t>
      </w:r>
      <w:r>
        <w:rPr>
          <w:rFonts w:ascii="Times New Roman" w:hAnsi="Times New Roman" w:cs="Times New Roman"/>
          <w:sz w:val="30"/>
          <w:szCs w:val="30"/>
        </w:rPr>
        <w:t xml:space="preserve"> заканадаўствам Рэспублікі Беларусь.</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5. Прыём асоб, якія выказалі жаданне прыняць удзел у конкурсе на атрыманне адукацыі (далей - абітурыенты), ажыццяўляецца ў адпаведнасці з кантрольнымі лічбамі прыёму за кошт сродкаў бюджэту, зацверджанымі Бабруйскім гар</w:t>
      </w:r>
      <w:r>
        <w:rPr>
          <w:rFonts w:ascii="Times New Roman" w:hAnsi="Times New Roman" w:cs="Times New Roman"/>
          <w:sz w:val="30"/>
          <w:szCs w:val="30"/>
        </w:rPr>
        <w:t>адскім выканаўчым камітэтам, узгодненымі з Міністэрствам адукацыі Рэспублікі Беларусь і планам камплектавання па відах спорту, зацверджаны Міністэрствам спорту і турызму, у рамках гранічнай колькасці навучэнцаў, устаноўленай спецыяльным дазволам (ліцэнзіяй</w:t>
      </w:r>
      <w:r>
        <w:rPr>
          <w:rFonts w:ascii="Times New Roman" w:hAnsi="Times New Roman" w:cs="Times New Roman"/>
          <w:sz w:val="30"/>
          <w:szCs w:val="30"/>
        </w:rPr>
        <w:t>) на адукацыйную дзейнасць.</w:t>
      </w:r>
    </w:p>
    <w:p w:rsidR="009D2EE1" w:rsidRDefault="009D2EE1">
      <w:pPr>
        <w:pStyle w:val="ConsNormal"/>
        <w:widowControl/>
        <w:ind w:right="0"/>
        <w:jc w:val="both"/>
        <w:rPr>
          <w:rFonts w:ascii="Times New Roman" w:hAnsi="Times New Roman" w:cs="Times New Roman"/>
          <w:sz w:val="30"/>
          <w:szCs w:val="30"/>
        </w:rPr>
      </w:pPr>
    </w:p>
    <w:p w:rsidR="009D2EE1" w:rsidRDefault="009D2EE1">
      <w:pPr>
        <w:jc w:val="center"/>
        <w:rPr>
          <w:color w:val="FF0000"/>
          <w:sz w:val="30"/>
          <w:szCs w:val="30"/>
        </w:rPr>
      </w:pPr>
    </w:p>
    <w:p w:rsidR="009D2EE1" w:rsidRDefault="00C660C4">
      <w:pPr>
        <w:jc w:val="center"/>
        <w:rPr>
          <w:sz w:val="30"/>
          <w:szCs w:val="30"/>
        </w:rPr>
      </w:pPr>
      <w:r>
        <w:rPr>
          <w:sz w:val="30"/>
          <w:szCs w:val="30"/>
        </w:rPr>
        <w:t>ПРЫЁМНАЯ КАМІСІЯ</w:t>
      </w:r>
    </w:p>
    <w:p w:rsidR="009D2EE1" w:rsidRDefault="00C660C4">
      <w:pPr>
        <w:widowControl w:val="0"/>
        <w:shd w:val="clear" w:color="auto" w:fill="FFFFFF"/>
        <w:ind w:firstLine="720"/>
        <w:jc w:val="both"/>
        <w:rPr>
          <w:sz w:val="30"/>
          <w:szCs w:val="30"/>
        </w:rPr>
      </w:pPr>
      <w:r>
        <w:rPr>
          <w:sz w:val="30"/>
          <w:szCs w:val="30"/>
        </w:rPr>
        <w:t xml:space="preserve">6. Для арганізацыі прыёму абітурыентаў ва УА «БГУОР» створана прыёмная камісія, якую ўзначальвае дырэктарам установы, зацверджаная </w:t>
      </w:r>
      <w:r>
        <w:rPr>
          <w:sz w:val="30"/>
          <w:szCs w:val="30"/>
        </w:rPr>
        <w:lastRenderedPageBreak/>
        <w:t>загадам ад 31.12.2021 № 458</w:t>
      </w:r>
    </w:p>
    <w:p w:rsidR="009D2EE1" w:rsidRDefault="00C660C4">
      <w:pPr>
        <w:ind w:firstLine="709"/>
        <w:jc w:val="both"/>
      </w:pPr>
      <w:r>
        <w:rPr>
          <w:sz w:val="30"/>
          <w:szCs w:val="30"/>
        </w:rPr>
        <w:t>7. У склад прыёмнай камісіі могуць уключацца прадс</w:t>
      </w:r>
      <w:r>
        <w:rPr>
          <w:sz w:val="30"/>
          <w:szCs w:val="30"/>
        </w:rPr>
        <w:t>таўнікі Міністэрства спорту і турызму, упраўлення спорту і турызму Магілёўскага аблвыканкама, аддзела спорту і турызму Бабруйскага гарвыканкама.</w:t>
      </w:r>
    </w:p>
    <w:p w:rsidR="009D2EE1" w:rsidRDefault="00C660C4">
      <w:pPr>
        <w:ind w:firstLine="709"/>
        <w:jc w:val="both"/>
      </w:pPr>
      <w:r>
        <w:rPr>
          <w:sz w:val="30"/>
          <w:szCs w:val="30"/>
        </w:rPr>
        <w:t>8. Прыёмная камісія ажыццяўляе работу ў адпаведнасці з актамі заканадаўства і Палажэннем аб прыёмнай камісіі ўс</w:t>
      </w:r>
      <w:r>
        <w:rPr>
          <w:sz w:val="30"/>
          <w:szCs w:val="30"/>
        </w:rPr>
        <w:t>тановы сярэдняй спецыяльнай адукацыі, зацверджаным Пастановай Міністэрства адукацыі ад 28.04.2006 № 43, з зменамі і дапаўненнямі ад 31.03.2017 № 30.</w:t>
      </w:r>
    </w:p>
    <w:p w:rsidR="009D2EE1" w:rsidRDefault="00C660C4">
      <w:pPr>
        <w:ind w:firstLine="709"/>
        <w:jc w:val="both"/>
      </w:pPr>
      <w:r>
        <w:rPr>
          <w:sz w:val="30"/>
          <w:szCs w:val="30"/>
        </w:rPr>
        <w:t>9. У сваёй рабоце прыёмная камісія кіруецца Палажэннем аб сярэдняй школе-вучылішчы алімпійскага рэзерву, Ст</w:t>
      </w:r>
      <w:r>
        <w:rPr>
          <w:sz w:val="30"/>
          <w:szCs w:val="30"/>
        </w:rPr>
        <w:t>атутам каледжа, Правіламі прыёму для атрымання сярэдняй спецыяльнай адукацыі, сапраўднымі Правіламі прыёму ва УА «БГУОР», іншымі актамі заканадаўства Рэспублікі Беларусь, якія рэгулююць пытанні прыёму ва ўстановы ССА.</w:t>
      </w:r>
    </w:p>
    <w:p w:rsidR="009D2EE1" w:rsidRDefault="00C660C4">
      <w:pPr>
        <w:ind w:firstLine="709"/>
        <w:jc w:val="both"/>
      </w:pPr>
      <w:r>
        <w:rPr>
          <w:sz w:val="30"/>
          <w:szCs w:val="30"/>
        </w:rPr>
        <w:t>10. У кампетэнцыю прыёмнай камісіі, та</w:t>
      </w:r>
      <w:r>
        <w:rPr>
          <w:sz w:val="30"/>
          <w:szCs w:val="30"/>
        </w:rPr>
        <w:t>ксама ўваходзіць:</w:t>
      </w:r>
    </w:p>
    <w:p w:rsidR="009D2EE1" w:rsidRDefault="00C660C4">
      <w:pPr>
        <w:ind w:firstLine="709"/>
        <w:jc w:val="both"/>
        <w:rPr>
          <w:sz w:val="30"/>
          <w:szCs w:val="30"/>
        </w:rPr>
      </w:pPr>
      <w:r>
        <w:rPr>
          <w:sz w:val="30"/>
          <w:szCs w:val="30"/>
        </w:rPr>
        <w:t>арганізацыя і правядзенне ўступнага выпрабавання па спецыяльнасці;</w:t>
      </w:r>
    </w:p>
    <w:p w:rsidR="009D2EE1" w:rsidRDefault="00C660C4">
      <w:pPr>
        <w:ind w:firstLine="720"/>
        <w:jc w:val="both"/>
      </w:pPr>
      <w:r>
        <w:rPr>
          <w:sz w:val="30"/>
          <w:szCs w:val="30"/>
        </w:rPr>
        <w:t>узгадненне графікаў праходжання абітурыентамі паглыбленага медыцынскага абследавання ў ДУ «РНПЦ спорту» або абласных дыспансеры спартыўнай медыцыны і, пры неабходнасці, па</w:t>
      </w:r>
      <w:r>
        <w:rPr>
          <w:sz w:val="30"/>
          <w:szCs w:val="30"/>
        </w:rPr>
        <w:t>глыбленага комплекснага абследавання ў УАЗ «Бабруйскі гарадскі дыспансер спартыўнай медыцыны».</w:t>
      </w:r>
    </w:p>
    <w:p w:rsidR="009D2EE1" w:rsidRDefault="00C660C4">
      <w:pPr>
        <w:pStyle w:val="ConsPlusNormal"/>
        <w:widowControl/>
        <w:jc w:val="both"/>
      </w:pPr>
      <w:r>
        <w:rPr>
          <w:rFonts w:ascii="Times New Roman" w:hAnsi="Times New Roman" w:cs="Times New Roman"/>
          <w:sz w:val="30"/>
          <w:szCs w:val="30"/>
        </w:rPr>
        <w:t>11. Справаздачы прыёмнай камісіі накіроўваюцца Заснавальніку і Міністэрству спорту і турызму да 10 верасня года паступлення.</w:t>
      </w:r>
    </w:p>
    <w:p w:rsidR="009D2EE1" w:rsidRDefault="009D2EE1">
      <w:pPr>
        <w:pStyle w:val="ConsPlusNormal"/>
        <w:widowControl/>
        <w:jc w:val="both"/>
        <w:rPr>
          <w:rFonts w:ascii="Times New Roman" w:hAnsi="Times New Roman" w:cs="Times New Roman"/>
          <w:sz w:val="30"/>
          <w:szCs w:val="30"/>
        </w:rPr>
      </w:pPr>
    </w:p>
    <w:p w:rsidR="009D2EE1" w:rsidRDefault="00C660C4">
      <w:pPr>
        <w:jc w:val="center"/>
      </w:pPr>
      <w:r>
        <w:rPr>
          <w:sz w:val="30"/>
          <w:szCs w:val="30"/>
        </w:rPr>
        <w:t>ДАКУМЕНТЫ, ЯКІЯ ПРАДАСТАЎЛЯЮЦЦА АБІ</w:t>
      </w:r>
      <w:r>
        <w:rPr>
          <w:sz w:val="30"/>
          <w:szCs w:val="30"/>
        </w:rPr>
        <w:t>ТУРЫЕНТАМІ Ў ПРЫЁМНУЮ КАМІСІЮ</w:t>
      </w:r>
    </w:p>
    <w:p w:rsidR="009D2EE1" w:rsidRDefault="00C660C4">
      <w:pPr>
        <w:ind w:firstLine="720"/>
        <w:jc w:val="both"/>
      </w:pPr>
      <w:r>
        <w:rPr>
          <w:sz w:val="30"/>
          <w:szCs w:val="30"/>
        </w:rPr>
        <w:t>12. У прыёмную камісію абітурыенты прадстаўляюць наступныя дакументы:</w:t>
      </w:r>
    </w:p>
    <w:p w:rsidR="009D2EE1" w:rsidRDefault="00C660C4">
      <w:pPr>
        <w:ind w:firstLine="720"/>
        <w:jc w:val="both"/>
        <w:rPr>
          <w:sz w:val="30"/>
          <w:szCs w:val="30"/>
        </w:rPr>
      </w:pPr>
      <w:r>
        <w:rPr>
          <w:sz w:val="30"/>
          <w:szCs w:val="30"/>
        </w:rPr>
        <w:t>12.1. Заяву на імя дырэктара вучылішча па ўстаноўленай форме.</w:t>
      </w:r>
    </w:p>
    <w:p w:rsidR="009D2EE1" w:rsidRDefault="00C660C4">
      <w:pPr>
        <w:ind w:firstLine="720"/>
        <w:jc w:val="both"/>
        <w:rPr>
          <w:sz w:val="30"/>
          <w:szCs w:val="30"/>
        </w:rPr>
      </w:pPr>
      <w:r>
        <w:rPr>
          <w:sz w:val="30"/>
          <w:szCs w:val="30"/>
        </w:rPr>
        <w:t>12.2. Арыгіналы дакумента аб адукацыі і дадатку да яго.</w:t>
      </w:r>
    </w:p>
    <w:p w:rsidR="009D2EE1" w:rsidRDefault="00C660C4">
      <w:pPr>
        <w:ind w:firstLine="720"/>
        <w:jc w:val="both"/>
        <w:rPr>
          <w:sz w:val="30"/>
          <w:szCs w:val="30"/>
        </w:rPr>
      </w:pPr>
      <w:r>
        <w:rPr>
          <w:sz w:val="30"/>
          <w:szCs w:val="30"/>
        </w:rPr>
        <w:t>12.3. Медыцынскую даведку аб стане зда</w:t>
      </w:r>
      <w:r>
        <w:rPr>
          <w:sz w:val="30"/>
          <w:szCs w:val="30"/>
        </w:rPr>
        <w:t>роўя (форма 1здр/у-10).</w:t>
      </w:r>
    </w:p>
    <w:p w:rsidR="009D2EE1" w:rsidRDefault="00C660C4">
      <w:pPr>
        <w:ind w:firstLine="720"/>
        <w:jc w:val="both"/>
        <w:rPr>
          <w:sz w:val="30"/>
          <w:szCs w:val="30"/>
        </w:rPr>
      </w:pPr>
      <w:r>
        <w:rPr>
          <w:sz w:val="30"/>
          <w:szCs w:val="30"/>
        </w:rPr>
        <w:t>12.4. Дакументы, якія пацвярджаюць права абітурыента на льготы пры залічэнні на навучанне.</w:t>
      </w:r>
    </w:p>
    <w:p w:rsidR="009D2EE1" w:rsidRDefault="00C660C4">
      <w:pPr>
        <w:ind w:firstLine="720"/>
        <w:jc w:val="both"/>
        <w:rPr>
          <w:sz w:val="30"/>
          <w:szCs w:val="30"/>
        </w:rPr>
      </w:pPr>
      <w:r>
        <w:rPr>
          <w:sz w:val="30"/>
          <w:szCs w:val="30"/>
        </w:rPr>
        <w:t>12.5. шэсць фатаграфій памерам 3 х 4 см.</w:t>
      </w:r>
    </w:p>
    <w:p w:rsidR="009D2EE1" w:rsidRDefault="00C660C4">
      <w:pPr>
        <w:ind w:firstLine="720"/>
        <w:jc w:val="both"/>
        <w:rPr>
          <w:sz w:val="30"/>
          <w:szCs w:val="30"/>
        </w:rPr>
      </w:pPr>
      <w:r>
        <w:rPr>
          <w:sz w:val="30"/>
          <w:szCs w:val="30"/>
        </w:rPr>
        <w:t>12.6.Пашпарт або дакумент, які замяняе яго, приписное пасведчанне (для юнакоў) прад'яўляюцца абітуры</w:t>
      </w:r>
      <w:r>
        <w:rPr>
          <w:sz w:val="30"/>
          <w:szCs w:val="30"/>
        </w:rPr>
        <w:t xml:space="preserve">ентам асабіста, у выпадку немагчымасці прыбыцця абітурыента ў прыёмную камісію вучылішча па ўважлівай прычыне (захворванне, спаборніцтвы і іншыя незалежныя ад абітурыента абставіны, пацверджаныя дакументальна) дакументы падаюць прадстаўнікі абітурыентаў. </w:t>
      </w:r>
    </w:p>
    <w:p w:rsidR="009D2EE1" w:rsidRDefault="00C660C4">
      <w:pPr>
        <w:ind w:firstLine="720"/>
        <w:jc w:val="both"/>
        <w:rPr>
          <w:sz w:val="30"/>
          <w:szCs w:val="30"/>
        </w:rPr>
      </w:pPr>
      <w:r>
        <w:rPr>
          <w:sz w:val="30"/>
          <w:szCs w:val="30"/>
        </w:rPr>
        <w:lastRenderedPageBreak/>
        <w:t xml:space="preserve">Законны прадстаўнік абітурыента прад'яўляе дакументы, якія сведчаць асобу і статус законнага прадстаўніка, і копія дакумента, які сведчыць асобу абітурыента. </w:t>
      </w:r>
    </w:p>
    <w:p w:rsidR="009D2EE1" w:rsidRDefault="00C660C4">
      <w:pPr>
        <w:ind w:firstLine="720"/>
        <w:jc w:val="both"/>
        <w:rPr>
          <w:sz w:val="30"/>
          <w:szCs w:val="30"/>
        </w:rPr>
      </w:pPr>
      <w:r>
        <w:rPr>
          <w:sz w:val="30"/>
          <w:szCs w:val="30"/>
        </w:rPr>
        <w:t>Рашэнне аб паважлівага прычыны прымаецца прыёмнай камісіяй вучылішча на падставе прадстаўленых да</w:t>
      </w:r>
      <w:r>
        <w:rPr>
          <w:sz w:val="30"/>
          <w:szCs w:val="30"/>
        </w:rPr>
        <w:t>кументаў. У выпадку прызнання прычын непаважліва прыёмная камісія вучылішча мае права адмовіць у прыёме дакументаў.</w:t>
      </w:r>
    </w:p>
    <w:p w:rsidR="009D2EE1" w:rsidRDefault="00C660C4">
      <w:pPr>
        <w:ind w:firstLine="720"/>
        <w:jc w:val="both"/>
        <w:rPr>
          <w:sz w:val="30"/>
          <w:szCs w:val="30"/>
        </w:rPr>
      </w:pPr>
      <w:r>
        <w:rPr>
          <w:sz w:val="30"/>
          <w:szCs w:val="30"/>
        </w:rPr>
        <w:t>13. Дадаткова ў прыёмную камісію вучылішча прадстаўляюцца:</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13.1. Выпіска з медыцынскіх дакументаў па форме 1 мед/у-10. (з дадзенымі флюарагр</w:t>
      </w:r>
      <w:r>
        <w:rPr>
          <w:rFonts w:ascii="Times New Roman" w:hAnsi="Times New Roman" w:cs="Times New Roman"/>
          <w:sz w:val="30"/>
          <w:szCs w:val="30"/>
        </w:rPr>
        <w:t>афіі органаў грудной клеткі (асобам 17 гадоў і старэй).</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13.2. Карта прафілактычных прышчэпак па форме №063/у.</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13.3. Копія асабістай карткі спартсмена, завераная подпісам кіраўніка і пячаткай спецыялізаванага вучэбна-спартыўнай установы, дзіцяча-юнацкай спа</w:t>
      </w:r>
      <w:r>
        <w:rPr>
          <w:rFonts w:ascii="Times New Roman" w:hAnsi="Times New Roman" w:cs="Times New Roman"/>
          <w:sz w:val="30"/>
          <w:szCs w:val="30"/>
        </w:rPr>
        <w:t>ртыўнай школы (спецыялізаванай дзіцяча-юнацкай школы алімпійскага рэзерву), сярэдняй школы-вучылішча алімпійскага рэзерву (для абітурыентаў, якія прайшлі папярэднюю спартыўную падрыхтоўку ў дадзеных установах).</w:t>
      </w:r>
    </w:p>
    <w:p w:rsidR="009D2EE1" w:rsidRDefault="00C660C4">
      <w:pPr>
        <w:pStyle w:val="ConsNormal"/>
        <w:widowControl/>
        <w:ind w:right="0"/>
        <w:jc w:val="both"/>
      </w:pPr>
      <w:r>
        <w:rPr>
          <w:rFonts w:ascii="Times New Roman" w:hAnsi="Times New Roman" w:cs="Times New Roman"/>
          <w:sz w:val="30"/>
          <w:szCs w:val="30"/>
        </w:rPr>
        <w:t>13.4. тры фатаграфіі памерам 3х4 см.</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13.5. Па</w:t>
      </w:r>
      <w:r>
        <w:rPr>
          <w:rFonts w:ascii="Times New Roman" w:hAnsi="Times New Roman" w:cs="Times New Roman"/>
          <w:sz w:val="30"/>
          <w:szCs w:val="30"/>
        </w:rPr>
        <w:t>сведчанне аб спартыўных званнях «Майстар спорту Рэспублікі Беларусь міжнароднага класа», «Майстар спорту Рэспублікі Беларусь», кваліфікацыйная кніжка спартсмена, даведка, якая пацвярджае спартыўныя дасягненні і даведка аб пацверджанні знаходжання ў спісе с</w:t>
      </w:r>
      <w:r>
        <w:rPr>
          <w:rFonts w:ascii="Times New Roman" w:hAnsi="Times New Roman" w:cs="Times New Roman"/>
          <w:sz w:val="30"/>
          <w:szCs w:val="30"/>
        </w:rPr>
        <w:t>кладзе нацыянальнай або зборнай каманды Рэспублікі Беларусь па відах спорту, выдадзеныя Міністэрствам спорту і турызму, упраўленнем спорту і турызму абласнога (Мінскага гарадскога) выканаўчага камітэта.</w:t>
      </w:r>
    </w:p>
    <w:p w:rsidR="009D2EE1" w:rsidRDefault="00C660C4">
      <w:pPr>
        <w:ind w:firstLine="720"/>
        <w:jc w:val="both"/>
        <w:rPr>
          <w:sz w:val="30"/>
          <w:szCs w:val="30"/>
        </w:rPr>
      </w:pPr>
      <w:r>
        <w:rPr>
          <w:sz w:val="30"/>
          <w:szCs w:val="30"/>
        </w:rPr>
        <w:t>13.6. Рэкамендацыі для асоб, якія паступаюць для атры</w:t>
      </w:r>
      <w:r>
        <w:rPr>
          <w:sz w:val="30"/>
          <w:szCs w:val="30"/>
        </w:rPr>
        <w:t>мання сярэдняй спецыяльнай адукацыі ў сярэднія школы-вучылішчы алімпійскага рэзерву усталяванай формы, завераныя кіраўнікамі рэспубліканскага цэнтра алімпійскай падрыхтоўкі па віду (відах) спорту, федэрацыі (саюза, асацыяцыі) Рэспублікі Беларусь па віду (в</w:t>
      </w:r>
      <w:r>
        <w:rPr>
          <w:sz w:val="30"/>
          <w:szCs w:val="30"/>
        </w:rPr>
        <w:t xml:space="preserve">ідах) спорту. </w:t>
      </w:r>
    </w:p>
    <w:p w:rsidR="009D2EE1" w:rsidRDefault="00C660C4">
      <w:pPr>
        <w:ind w:firstLine="720"/>
        <w:jc w:val="both"/>
        <w:rPr>
          <w:sz w:val="30"/>
          <w:szCs w:val="30"/>
        </w:rPr>
      </w:pPr>
      <w:r>
        <w:rPr>
          <w:sz w:val="30"/>
          <w:szCs w:val="30"/>
        </w:rPr>
        <w:t>13.7. Характарыстыка з апошняга месца навучання.</w:t>
      </w:r>
    </w:p>
    <w:p w:rsidR="009D2EE1" w:rsidRDefault="00C660C4">
      <w:pPr>
        <w:ind w:firstLine="720"/>
        <w:jc w:val="both"/>
        <w:rPr>
          <w:sz w:val="30"/>
          <w:szCs w:val="30"/>
        </w:rPr>
      </w:pPr>
      <w:r>
        <w:rPr>
          <w:sz w:val="30"/>
          <w:szCs w:val="30"/>
        </w:rPr>
        <w:t>13.8. Копія дакумента, які засведчвае асобу.</w:t>
      </w:r>
    </w:p>
    <w:p w:rsidR="009D2EE1" w:rsidRDefault="00C660C4">
      <w:pPr>
        <w:ind w:firstLine="720"/>
        <w:jc w:val="both"/>
        <w:rPr>
          <w:sz w:val="30"/>
          <w:szCs w:val="30"/>
        </w:rPr>
      </w:pPr>
      <w:r>
        <w:rPr>
          <w:sz w:val="30"/>
          <w:szCs w:val="30"/>
        </w:rPr>
        <w:t>13.9. Два канверта з паштовымі маркамі з указаннем зваротнага адрасу абітурыента.</w:t>
      </w:r>
    </w:p>
    <w:p w:rsidR="009D2EE1" w:rsidRDefault="00C660C4">
      <w:pPr>
        <w:ind w:firstLine="720"/>
        <w:jc w:val="both"/>
        <w:rPr>
          <w:sz w:val="30"/>
          <w:szCs w:val="30"/>
        </w:rPr>
      </w:pPr>
      <w:r>
        <w:rPr>
          <w:sz w:val="30"/>
          <w:szCs w:val="30"/>
        </w:rPr>
        <w:t>13.10. Дакументы, якія пацвярджаюць беларускую нацыянальнасць (дл</w:t>
      </w:r>
      <w:r>
        <w:rPr>
          <w:sz w:val="30"/>
          <w:szCs w:val="30"/>
        </w:rPr>
        <w:t>я беларусаў, якія з'яўляюцца грамадзянамі замежных дзяржаў або асобамі без грамадзянства, якія пастаянна пражываюць на тэрыторыі замежных дзяржаў).</w:t>
      </w:r>
    </w:p>
    <w:p w:rsidR="009D2EE1" w:rsidRDefault="00C660C4">
      <w:pPr>
        <w:ind w:firstLine="720"/>
        <w:jc w:val="both"/>
        <w:rPr>
          <w:sz w:val="30"/>
          <w:szCs w:val="30"/>
        </w:rPr>
      </w:pPr>
      <w:r>
        <w:rPr>
          <w:sz w:val="30"/>
          <w:szCs w:val="30"/>
        </w:rPr>
        <w:t>13.11. Даведка сельскага выканаўчага камітэта аб пастаянным (не менш за два гады) пражыванні на момант атрым</w:t>
      </w:r>
      <w:r>
        <w:rPr>
          <w:sz w:val="30"/>
          <w:szCs w:val="30"/>
        </w:rPr>
        <w:t xml:space="preserve">ання адукацыі ў сельскім населеным пункце або ў населеным пункце, размешчаным на тэрыторыі </w:t>
      </w:r>
      <w:r>
        <w:rPr>
          <w:sz w:val="30"/>
          <w:szCs w:val="30"/>
        </w:rPr>
        <w:lastRenderedPageBreak/>
        <w:t>радыеактыўнага забруджвання (для выпускнікоў устаноў адукацыі, размешчаных у названых населеных пунктах).</w:t>
      </w:r>
    </w:p>
    <w:p w:rsidR="009D2EE1" w:rsidRDefault="00C660C4">
      <w:pPr>
        <w:ind w:firstLine="720"/>
        <w:jc w:val="both"/>
      </w:pPr>
      <w:r>
        <w:rPr>
          <w:sz w:val="30"/>
          <w:szCs w:val="30"/>
        </w:rPr>
        <w:t>13.12. Копія кантракта (дагавора) (для абітурыентаў, якія п</w:t>
      </w:r>
      <w:r>
        <w:rPr>
          <w:sz w:val="30"/>
          <w:szCs w:val="30"/>
        </w:rPr>
        <w:t xml:space="preserve">аступаюць на аддзялення гульнявых камандных відаў спорту і якія маюць кантракты (дагаворы) са спартыўнымі клубамі). </w:t>
      </w:r>
    </w:p>
    <w:p w:rsidR="009D2EE1" w:rsidRDefault="00C660C4">
      <w:pPr>
        <w:ind w:firstLine="720"/>
        <w:jc w:val="both"/>
        <w:rPr>
          <w:sz w:val="30"/>
          <w:szCs w:val="30"/>
        </w:rPr>
      </w:pPr>
      <w:r>
        <w:rPr>
          <w:sz w:val="30"/>
          <w:szCs w:val="30"/>
        </w:rPr>
        <w:t>14. Прыём дакументаў у БГУОР ажыццяўляецца ў перыяд з 20 ліпеня па 12 жніўня 2022 года.</w:t>
      </w:r>
    </w:p>
    <w:p w:rsidR="009D2EE1" w:rsidRDefault="009D2EE1">
      <w:pPr>
        <w:ind w:firstLine="720"/>
        <w:jc w:val="both"/>
        <w:rPr>
          <w:sz w:val="30"/>
          <w:szCs w:val="30"/>
        </w:rPr>
      </w:pPr>
    </w:p>
    <w:p w:rsidR="009D2EE1" w:rsidRDefault="00C660C4">
      <w:pPr>
        <w:pStyle w:val="2"/>
        <w:ind w:firstLine="0"/>
        <w:rPr>
          <w:b w:val="0"/>
          <w:color w:val="000000"/>
        </w:rPr>
      </w:pPr>
      <w:r>
        <w:rPr>
          <w:b w:val="0"/>
          <w:color w:val="000000"/>
        </w:rPr>
        <w:t>ПРАВЯДЗЕННЕ ЎСТУПНЫХ ВЫПРАБАВАННЯЎ</w:t>
      </w:r>
    </w:p>
    <w:p w:rsidR="009D2EE1" w:rsidRDefault="00C660C4">
      <w:pPr>
        <w:pStyle w:val="ConsNormal"/>
        <w:widowControl/>
        <w:ind w:right="0"/>
        <w:jc w:val="both"/>
      </w:pPr>
      <w:r>
        <w:rPr>
          <w:rFonts w:ascii="Times New Roman" w:hAnsi="Times New Roman" w:cs="Times New Roman"/>
          <w:color w:val="000000"/>
          <w:sz w:val="30"/>
          <w:szCs w:val="30"/>
        </w:rPr>
        <w:t>15. Тэрміны пра</w:t>
      </w:r>
      <w:r>
        <w:rPr>
          <w:rFonts w:ascii="Times New Roman" w:hAnsi="Times New Roman" w:cs="Times New Roman"/>
          <w:color w:val="000000"/>
          <w:sz w:val="30"/>
          <w:szCs w:val="30"/>
        </w:rPr>
        <w:t>вядзення ўступных выпрабаванняў: з 13 па 15 жніўня 2022 года.</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16. Абітурыенты, якія паступаюць ва УА «БГУОР», здаюць уступнае выпрабаванне па беларускай або рускай мове (па выбары абітурыента) і ў якасці профільнага іспыту - уступнае выпрабаванне па спецыя</w:t>
      </w:r>
      <w:r>
        <w:rPr>
          <w:rFonts w:ascii="Times New Roman" w:hAnsi="Times New Roman" w:cs="Times New Roman"/>
          <w:sz w:val="30"/>
          <w:szCs w:val="30"/>
        </w:rPr>
        <w:t>льнасці ў адпаведнасці з графікам правядзення, зацверджаных прыёмнай камісіяй вучылішча.</w:t>
      </w:r>
    </w:p>
    <w:p w:rsidR="009D2EE1" w:rsidRDefault="00C660C4">
      <w:pPr>
        <w:pStyle w:val="ConsNormal"/>
        <w:widowControl/>
        <w:ind w:right="0"/>
        <w:jc w:val="both"/>
      </w:pPr>
      <w:r>
        <w:rPr>
          <w:rFonts w:ascii="Times New Roman" w:hAnsi="Times New Roman" w:cs="Times New Roman"/>
          <w:sz w:val="30"/>
          <w:szCs w:val="30"/>
        </w:rPr>
        <w:t xml:space="preserve">17. Так як конкурс у УА «БГУОР», у год, які папярэднічаў прыёму, складаў 1,5 і менш чалавека на месца, абітурыенты залічваюцца па конкурсе сярэдняга бала дакумента аб </w:t>
      </w:r>
      <w:r>
        <w:rPr>
          <w:rFonts w:ascii="Times New Roman" w:hAnsi="Times New Roman" w:cs="Times New Roman"/>
          <w:sz w:val="30"/>
          <w:szCs w:val="30"/>
        </w:rPr>
        <w:t xml:space="preserve">адукацыі, пры наяўнасці ў гэтым дакуменце адзнак не ніжэй за 3 (трох) балаў, не ніжэй за 4 (чатырох) балаў па прадмеце фізічная культура і здароўе, і па выніках профільнага іспыту. </w:t>
      </w:r>
    </w:p>
    <w:p w:rsidR="009D2EE1" w:rsidRDefault="00C660C4">
      <w:pPr>
        <w:ind w:firstLine="720"/>
        <w:jc w:val="both"/>
      </w:pPr>
      <w:r>
        <w:rPr>
          <w:sz w:val="30"/>
          <w:szCs w:val="30"/>
        </w:rPr>
        <w:t>18. У якасці ўступнага іспыту па спецыяльнасці абітурыентам залічваюцца вы</w:t>
      </w:r>
      <w:r>
        <w:rPr>
          <w:sz w:val="30"/>
          <w:szCs w:val="30"/>
        </w:rPr>
        <w:t>нікі іх удзелу ў афіцыйных спартыўных спаборніцтвах, якія ўключаны ў каляндарны план спартыўных мерапрыемстваў, зацверджаны Міністэрствам спорту і турызму. Улічваюцца вынікі, паказаныя абітурыентамі на спартыўных спаборніцтвах у год прыёму (2022) або ў год</w:t>
      </w:r>
      <w:r>
        <w:rPr>
          <w:sz w:val="30"/>
          <w:szCs w:val="30"/>
        </w:rPr>
        <w:t>зе, папярэднім годзе прыёму (2021).</w:t>
      </w:r>
    </w:p>
    <w:p w:rsidR="009D2EE1" w:rsidRDefault="00C660C4">
      <w:pPr>
        <w:ind w:firstLine="720"/>
        <w:jc w:val="both"/>
        <w:rPr>
          <w:sz w:val="30"/>
          <w:szCs w:val="30"/>
        </w:rPr>
      </w:pPr>
      <w:r>
        <w:rPr>
          <w:sz w:val="30"/>
          <w:szCs w:val="30"/>
        </w:rPr>
        <w:t>19. Профільныя выпрабаванні ацэньваюцца па дзесяцібальнай шкале з адзнакамі: 5 (пяць), 6 (шэсць), 7 (сем), 8 (восем), 9 (дзевяць), 10 (дзесяць) балаў, паводле «Шкале адпаведнасці вынікаў спартыўных спаборніцтваў балах, п</w:t>
      </w:r>
      <w:r>
        <w:rPr>
          <w:sz w:val="30"/>
          <w:szCs w:val="30"/>
        </w:rPr>
        <w:t>рынятым у якасці адзнак, атрыманых на ўступных выпрабаваннях па спецыяльнасці «Спартыўна-педагагічная дзейнасць», зацверджанай пастановай Міністэрства спорту і турызму Рэспублікі Беларусь ад 21.03.2017 №18.</w:t>
      </w:r>
    </w:p>
    <w:p w:rsidR="009D2EE1" w:rsidRDefault="00C660C4">
      <w:pPr>
        <w:ind w:firstLine="720"/>
        <w:jc w:val="both"/>
        <w:rPr>
          <w:sz w:val="30"/>
          <w:szCs w:val="30"/>
        </w:rPr>
      </w:pPr>
      <w:r>
        <w:rPr>
          <w:sz w:val="30"/>
          <w:szCs w:val="30"/>
        </w:rPr>
        <w:t>20. У выпадку няўдзелу абітурыентаў у афіцыйных с</w:t>
      </w:r>
      <w:r>
        <w:rPr>
          <w:sz w:val="30"/>
          <w:szCs w:val="30"/>
        </w:rPr>
        <w:t>партыўных спаборніцтвах, названых у п. 18, абітурыенты здаюць уступнае выпрабаванне па спецыяльнасці, згодна з Праграмы ўступных выпрабаванняў па спецыяльнасці «Спартыўна-педагагічная дзейнасць» для абітурыентаў, якія паступаюць для атрымання сярэдняй спец</w:t>
      </w:r>
      <w:r>
        <w:rPr>
          <w:sz w:val="30"/>
          <w:szCs w:val="30"/>
        </w:rPr>
        <w:t xml:space="preserve">ыяльнай адукацыі ў сярэднія школы-вучылішчы алімпійскага рэзерву, зацверджанай загадам Міністэрства спорту і турызму Рэспублікі Беларусь ад 14.07.2017 №345. У дадзеным выпадку уступныя выпрабаванні </w:t>
      </w:r>
      <w:r>
        <w:rPr>
          <w:sz w:val="30"/>
          <w:szCs w:val="30"/>
        </w:rPr>
        <w:lastRenderedPageBreak/>
        <w:t>ацэньваюцца па дзесяцібальнай шкале з адзнакамі:1 (адзін),</w:t>
      </w:r>
      <w:r>
        <w:rPr>
          <w:sz w:val="30"/>
          <w:szCs w:val="30"/>
        </w:rPr>
        <w:t xml:space="preserve"> 2 (два), 3 (тры), 4 (чатыры), 5 (пяць), 6 (шэсць), 7 (сем), 8 (восем), 9 (дзевяць), 10 (дзесяць) балаў, згодна з ацэнцы выканання нарматываў і кантрольных практыкаванняў па відах спорту, зацверджаны Праграмай. </w:t>
      </w:r>
    </w:p>
    <w:p w:rsidR="009D2EE1" w:rsidRDefault="00C660C4">
      <w:pPr>
        <w:pStyle w:val="ConsNormal"/>
        <w:widowControl/>
        <w:ind w:right="0"/>
        <w:jc w:val="both"/>
      </w:pPr>
      <w:r>
        <w:rPr>
          <w:rFonts w:ascii="Times New Roman" w:hAnsi="Times New Roman" w:cs="Times New Roman"/>
          <w:sz w:val="30"/>
          <w:szCs w:val="30"/>
        </w:rPr>
        <w:t>Адзнака 0 (нуль) балаў выстаўляецца абітурые</w:t>
      </w:r>
      <w:r>
        <w:rPr>
          <w:rFonts w:ascii="Times New Roman" w:hAnsi="Times New Roman" w:cs="Times New Roman"/>
          <w:sz w:val="30"/>
          <w:szCs w:val="30"/>
        </w:rPr>
        <w:t>нту пры адмове ад выканання, невыкананні задання ўступнага выпрабаванні (нарматыву).</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21. Абітурыенты, якія маюць атэстат аб агульнай сярэдняй адукацыі асобага ўзору з узнагароджаннем залатым або сярэбраным медалём, дыплом з адзнакай, які пацвярджае атрыман</w:t>
      </w:r>
      <w:r>
        <w:rPr>
          <w:rFonts w:ascii="Times New Roman" w:hAnsi="Times New Roman" w:cs="Times New Roman"/>
          <w:sz w:val="30"/>
          <w:szCs w:val="30"/>
        </w:rPr>
        <w:t>не прафесійна-тэхнічнай адукацыі з агульнай сярэдняй адукацыяй, здаюць толькі профільнае выпрабаванне. Пры атрыманні па профільнаму іспыту адзнакі 9 (дзевяць) або 10 (дзесяць) балаў яны залічваюцца на навучанне па-за конкурсу. Абітурыенты, якія атрымалі ад</w:t>
      </w:r>
      <w:r>
        <w:rPr>
          <w:rFonts w:ascii="Times New Roman" w:hAnsi="Times New Roman" w:cs="Times New Roman"/>
          <w:sz w:val="30"/>
          <w:szCs w:val="30"/>
        </w:rPr>
        <w:t>знаку 8 (восем) балаў і ніжэй, удзельнічаюць у конкурсе на агульных падставах.</w:t>
      </w:r>
    </w:p>
    <w:p w:rsidR="009D2EE1" w:rsidRDefault="00C660C4">
      <w:pPr>
        <w:pStyle w:val="ConsNormal"/>
        <w:widowControl/>
        <w:ind w:right="0"/>
        <w:jc w:val="both"/>
      </w:pPr>
      <w:r>
        <w:rPr>
          <w:rFonts w:ascii="Times New Roman" w:hAnsi="Times New Roman" w:cs="Times New Roman"/>
          <w:sz w:val="30"/>
          <w:szCs w:val="30"/>
        </w:rPr>
        <w:t>22. Абітурыенты, якія не з'явіліся без уважлівай прычыны (захворванне або іншыя незалежныя ад абітурыента абставіны, не пацверджаныя дакументальна) на адзін з уступных іспытаў у</w:t>
      </w:r>
      <w:r>
        <w:rPr>
          <w:rFonts w:ascii="Times New Roman" w:hAnsi="Times New Roman" w:cs="Times New Roman"/>
          <w:sz w:val="30"/>
          <w:szCs w:val="30"/>
        </w:rPr>
        <w:t xml:space="preserve"> прызначаны ў раскладзе час або атрымалі адзнакі 0 (нуль), 1 (адзін), 2 (два) балы па дзесяцібальнай шкале на ўступным выпрабаванні, да наступнага ўступнага выпрабавання, паўторнай здачы ўступнага выпрабаванні, ўдзелу ў конкурсе на атрыманне сярэдняй спецы</w:t>
      </w:r>
      <w:r>
        <w:rPr>
          <w:rFonts w:ascii="Times New Roman" w:hAnsi="Times New Roman" w:cs="Times New Roman"/>
          <w:sz w:val="30"/>
          <w:szCs w:val="30"/>
        </w:rPr>
        <w:t>яльнай адукацыі ў вучылішчы не дапускаюцца.</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23. Абітурыенты, якія не змаглі з'явіцца на ўступныя іспыты па ўважлівых прычынах (захворванне або іншыя незалежныя ад абітурыента абставіны, пацверджаныя дакументальна), па рашэнні прыёмнай камісіі вучылішча дап</w:t>
      </w:r>
      <w:r>
        <w:rPr>
          <w:rFonts w:ascii="Times New Roman" w:hAnsi="Times New Roman" w:cs="Times New Roman"/>
          <w:sz w:val="30"/>
          <w:szCs w:val="30"/>
        </w:rPr>
        <w:t>ускаюцца да іх здачы ў межах тэрмінаў правядзення ўступных выпрабаванняў.</w:t>
      </w:r>
    </w:p>
    <w:p w:rsidR="009D2EE1" w:rsidRDefault="009D2EE1">
      <w:pPr>
        <w:pStyle w:val="ConsNormal"/>
        <w:widowControl/>
        <w:ind w:right="0"/>
        <w:jc w:val="both"/>
        <w:rPr>
          <w:rFonts w:ascii="Times New Roman" w:hAnsi="Times New Roman" w:cs="Times New Roman"/>
          <w:sz w:val="30"/>
          <w:szCs w:val="30"/>
        </w:rPr>
      </w:pPr>
    </w:p>
    <w:p w:rsidR="009D2EE1" w:rsidRDefault="00C660C4">
      <w:pPr>
        <w:pStyle w:val="2"/>
        <w:ind w:firstLine="0"/>
      </w:pPr>
      <w:r>
        <w:rPr>
          <w:b w:val="0"/>
        </w:rPr>
        <w:t>АСОБЫ, ЯКІЯ МАЮЦЬ ПРАВА НА ЛЬГОТЫ ПРЫ ЗАЛІЧЭННІ Ў ВУЧЫЛІШЧА</w:t>
      </w:r>
    </w:p>
    <w:p w:rsidR="009D2EE1" w:rsidRDefault="00C660C4">
      <w:pPr>
        <w:ind w:firstLine="720"/>
        <w:jc w:val="both"/>
      </w:pPr>
      <w:r>
        <w:rPr>
          <w:sz w:val="30"/>
          <w:szCs w:val="30"/>
        </w:rPr>
        <w:t>24. Без уступных іспытаў залічваюцца:</w:t>
      </w:r>
    </w:p>
    <w:p w:rsidR="009D2EE1" w:rsidRDefault="00C660C4">
      <w:pPr>
        <w:ind w:firstLine="720"/>
        <w:jc w:val="both"/>
      </w:pPr>
      <w:r>
        <w:rPr>
          <w:sz w:val="30"/>
          <w:szCs w:val="30"/>
        </w:rPr>
        <w:t>Удзельнікі Алімпійскіх гульняў, а таксама асобы, якія занялі 1-3-е месца на Юнацкіх</w:t>
      </w:r>
      <w:r>
        <w:rPr>
          <w:sz w:val="30"/>
          <w:szCs w:val="30"/>
        </w:rPr>
        <w:t xml:space="preserve"> алімпійскіх гульнях, чэмпіянатах, у фіналах кубкаў, на першынствах свету і Еўропы, Еўрапейскіх гульнях, Еўрапейскіх юнацкіх алімпійскіх фестывалях па відах спорту, якія ўваходзяць у праграму Алімпійскіх гульняў, і відах спорту, якія не ўваходзяць у прагра</w:t>
      </w:r>
      <w:r>
        <w:rPr>
          <w:sz w:val="30"/>
          <w:szCs w:val="30"/>
        </w:rPr>
        <w:t>му Алімпійскіх гульняў, па якіх створаны нацыянальныя каманды Рэспублікі Беларусь і якія ўключаны ў рэестр відаў спорту Рэспублікі Беларусь.</w:t>
      </w:r>
    </w:p>
    <w:p w:rsidR="009D2EE1" w:rsidRDefault="00C660C4">
      <w:pPr>
        <w:ind w:firstLine="720"/>
        <w:jc w:val="both"/>
        <w:rPr>
          <w:sz w:val="30"/>
          <w:szCs w:val="30"/>
        </w:rPr>
      </w:pPr>
      <w:r>
        <w:rPr>
          <w:sz w:val="30"/>
          <w:szCs w:val="30"/>
        </w:rPr>
        <w:t>У выпадку, калі, пералічаныя спартыўныя мерапрыемствы ў навучальным годзе не праводзіліся, абітурыентам залічваюцца</w:t>
      </w:r>
      <w:r>
        <w:rPr>
          <w:sz w:val="30"/>
          <w:szCs w:val="30"/>
        </w:rPr>
        <w:t xml:space="preserve"> іх вынікі папярэдняга навучальнага года.</w:t>
      </w:r>
    </w:p>
    <w:p w:rsidR="009D2EE1" w:rsidRDefault="00C660C4">
      <w:pPr>
        <w:ind w:firstLine="720"/>
        <w:jc w:val="both"/>
      </w:pPr>
      <w:r>
        <w:rPr>
          <w:sz w:val="30"/>
          <w:szCs w:val="30"/>
        </w:rPr>
        <w:lastRenderedPageBreak/>
        <w:t>25. Пераважнае права на залічэнне пры роўнай агульнай суме балаў у парадку пералічэння маюць:</w:t>
      </w:r>
    </w:p>
    <w:p w:rsidR="009D2EE1" w:rsidRDefault="00C660C4">
      <w:pPr>
        <w:ind w:firstLine="720"/>
        <w:jc w:val="both"/>
      </w:pPr>
      <w:r>
        <w:rPr>
          <w:sz w:val="30"/>
          <w:szCs w:val="30"/>
        </w:rPr>
        <w:t>асобы, якія занялі 1-3-е месца на афіцыйных чэмпіянатах, у фіналах кубкаў, на першынствах, Алімпійскіх днях моладзі, спа</w:t>
      </w:r>
      <w:r>
        <w:rPr>
          <w:sz w:val="30"/>
          <w:szCs w:val="30"/>
        </w:rPr>
        <w:t>ртакіядах дзіцяча-юнацкіх спартыўных школ Рэспублікі Беларусь, рэспубліканскіх спартакіядах школьнікаў (навучэнскай моладзі), праведзеных у адпаведнасці з рэспубліканскім каляндарным планам правядзення афіцыйных спартыўных спаборніцтваў, зацверджаным Мініс</w:t>
      </w:r>
      <w:r>
        <w:rPr>
          <w:sz w:val="30"/>
          <w:szCs w:val="30"/>
        </w:rPr>
        <w:t>тэрствам спорту і турызму Рэспублікі Беларусь;</w:t>
      </w:r>
    </w:p>
    <w:p w:rsidR="009D2EE1" w:rsidRDefault="00C660C4">
      <w:pPr>
        <w:ind w:firstLine="720"/>
        <w:jc w:val="both"/>
      </w:pPr>
      <w:r>
        <w:rPr>
          <w:sz w:val="30"/>
          <w:szCs w:val="30"/>
        </w:rPr>
        <w:t xml:space="preserve">асобы, уключаныя Міністэрствам спорту і турызму ў списочные склады нацыянальных або зборных каманд Рэспублікі Беларусь па віду (відах спорту); </w:t>
      </w:r>
    </w:p>
    <w:p w:rsidR="009D2EE1" w:rsidRDefault="00C660C4">
      <w:pPr>
        <w:ind w:firstLine="720"/>
        <w:jc w:val="both"/>
        <w:rPr>
          <w:sz w:val="30"/>
          <w:szCs w:val="30"/>
        </w:rPr>
      </w:pPr>
      <w:r>
        <w:rPr>
          <w:sz w:val="30"/>
          <w:szCs w:val="30"/>
        </w:rPr>
        <w:t>дзеці-сіроты і дзеці, якія засталіся без апекі бацькоў, а таксама</w:t>
      </w:r>
      <w:r>
        <w:rPr>
          <w:sz w:val="30"/>
          <w:szCs w:val="30"/>
        </w:rPr>
        <w:t xml:space="preserve"> асобы з ліку дзяцей-сірот і дзяцей, якія засталіся без апекі бацькоў;</w:t>
      </w:r>
    </w:p>
    <w:p w:rsidR="009D2EE1" w:rsidRDefault="00C660C4">
      <w:pPr>
        <w:ind w:firstLine="720"/>
        <w:jc w:val="both"/>
      </w:pPr>
      <w:r>
        <w:rPr>
          <w:sz w:val="30"/>
          <w:szCs w:val="30"/>
        </w:rPr>
        <w:t>асобы, якія маюць ільготы ў адпаведнасці з пунктам 7 артыкула 18, артыкуламі 19-23 Закона Рэспублікі Беларусь ад 06 студзеня 2009 г. «Аб сацыяльнай абароне грамадзян, пацярпелых ад ката</w:t>
      </w:r>
      <w:r>
        <w:rPr>
          <w:sz w:val="30"/>
          <w:szCs w:val="30"/>
        </w:rPr>
        <w:t>строфы на Чарнобыльскай АЭС, іншых радыяцыйных аварый» (Нацыянальны рэестр прававых актаў Рэспублікі Беларусь, 2009 г., № 17, 2/1561);</w:t>
      </w:r>
    </w:p>
    <w:p w:rsidR="009D2EE1" w:rsidRDefault="00C660C4">
      <w:pPr>
        <w:ind w:firstLine="720"/>
        <w:jc w:val="both"/>
        <w:rPr>
          <w:sz w:val="30"/>
          <w:szCs w:val="30"/>
        </w:rPr>
      </w:pPr>
      <w:r>
        <w:rPr>
          <w:sz w:val="30"/>
          <w:szCs w:val="30"/>
        </w:rPr>
        <w:t>абітурыенты з мнагадзетных сем'яў;</w:t>
      </w:r>
    </w:p>
    <w:p w:rsidR="009D2EE1" w:rsidRDefault="00C660C4">
      <w:pPr>
        <w:pStyle w:val="ConsNormal"/>
        <w:widowControl/>
        <w:ind w:right="0"/>
        <w:jc w:val="both"/>
        <w:rPr>
          <w:rFonts w:ascii="Times New Roman" w:hAnsi="Times New Roman" w:cs="Times New Roman"/>
          <w:sz w:val="30"/>
          <w:szCs w:val="30"/>
        </w:rPr>
      </w:pPr>
      <w:r>
        <w:rPr>
          <w:rFonts w:ascii="Times New Roman" w:hAnsi="Times New Roman" w:cs="Times New Roman"/>
          <w:sz w:val="30"/>
          <w:szCs w:val="30"/>
        </w:rPr>
        <w:t>абітурыенты, якія маюць атэстат аб агульнай сярэдняй адукацыі асобага ўзору з узнагаро</w:t>
      </w:r>
      <w:r>
        <w:rPr>
          <w:rFonts w:ascii="Times New Roman" w:hAnsi="Times New Roman" w:cs="Times New Roman"/>
          <w:sz w:val="30"/>
          <w:szCs w:val="30"/>
        </w:rPr>
        <w:t xml:space="preserve">джаннем залатым або сярэбраным медалём, дыплом з адзнакай, які пацвярджае атрыманне прафесійна-тэхнічнай адукацыі з агульнай сярэдняй адукацыяй; </w:t>
      </w:r>
    </w:p>
    <w:p w:rsidR="009D2EE1" w:rsidRDefault="00C660C4">
      <w:pPr>
        <w:ind w:firstLine="720"/>
        <w:jc w:val="both"/>
        <w:rPr>
          <w:sz w:val="30"/>
          <w:szCs w:val="30"/>
        </w:rPr>
      </w:pPr>
      <w:r>
        <w:rPr>
          <w:sz w:val="30"/>
          <w:szCs w:val="30"/>
        </w:rPr>
        <w:t>абітурыенты, якія атрымалі больш высокі бал па профільным выпрабаванні;</w:t>
      </w:r>
    </w:p>
    <w:p w:rsidR="009D2EE1" w:rsidRDefault="00C660C4">
      <w:pPr>
        <w:ind w:firstLine="720"/>
        <w:jc w:val="both"/>
        <w:rPr>
          <w:sz w:val="30"/>
          <w:szCs w:val="30"/>
        </w:rPr>
      </w:pPr>
      <w:r>
        <w:rPr>
          <w:sz w:val="30"/>
          <w:szCs w:val="30"/>
        </w:rPr>
        <w:t>абітурыенты, якія маюць у дакуменце аб</w:t>
      </w:r>
      <w:r>
        <w:rPr>
          <w:sz w:val="30"/>
          <w:szCs w:val="30"/>
        </w:rPr>
        <w:t xml:space="preserve"> адукацыі больш высокі бал па вучэбных прадметах «Беларуская мова», «Руская мова»;</w:t>
      </w:r>
    </w:p>
    <w:p w:rsidR="009D2EE1" w:rsidRDefault="00C660C4">
      <w:pPr>
        <w:ind w:firstLine="720"/>
        <w:jc w:val="both"/>
        <w:rPr>
          <w:sz w:val="30"/>
          <w:szCs w:val="30"/>
        </w:rPr>
      </w:pPr>
      <w:r>
        <w:rPr>
          <w:sz w:val="30"/>
          <w:szCs w:val="30"/>
        </w:rPr>
        <w:t>абітурыенты, якія маюць больш высокі сярэдні бал дакумента аб адукацыі, дакладнасць якога вызначаецца не ніжэй дзесятых доляй адзінкі.</w:t>
      </w:r>
    </w:p>
    <w:p w:rsidR="009D2EE1" w:rsidRDefault="00C660C4">
      <w:pPr>
        <w:pStyle w:val="2"/>
        <w:ind w:firstLine="0"/>
        <w:rPr>
          <w:b w:val="0"/>
        </w:rPr>
      </w:pPr>
      <w:r>
        <w:rPr>
          <w:b w:val="0"/>
        </w:rPr>
        <w:t>ПАРАДАК ЗАЛІЧЭННЯ АБІТУРЫЕНТАЎ</w:t>
      </w:r>
    </w:p>
    <w:p w:rsidR="009D2EE1" w:rsidRDefault="00C660C4">
      <w:pPr>
        <w:ind w:firstLine="720"/>
        <w:jc w:val="both"/>
        <w:rPr>
          <w:sz w:val="30"/>
          <w:szCs w:val="30"/>
        </w:rPr>
      </w:pPr>
      <w:r>
        <w:rPr>
          <w:sz w:val="30"/>
          <w:szCs w:val="30"/>
        </w:rPr>
        <w:t>26. Зал</w:t>
      </w:r>
      <w:r>
        <w:rPr>
          <w:sz w:val="30"/>
          <w:szCs w:val="30"/>
        </w:rPr>
        <w:t>ічэнне абітурыентаў ва УА «БГУОР» на дзённую форму атрымання сярэдняй спецыяльнай адукацыі ажыццяўляецца ў наступныя тэрміны: за кошт сродкаў бюджэту - па 16 жніўня 2022 года; на платных умовах - па 18 жніўня 2022 года.</w:t>
      </w:r>
    </w:p>
    <w:p w:rsidR="009D2EE1" w:rsidRDefault="00C660C4">
      <w:pPr>
        <w:pStyle w:val="4"/>
        <w:ind w:firstLine="709"/>
        <w:jc w:val="both"/>
        <w:rPr>
          <w:szCs w:val="30"/>
        </w:rPr>
      </w:pPr>
      <w:r>
        <w:rPr>
          <w:szCs w:val="30"/>
        </w:rPr>
        <w:t>27. Так як конкурс у УА «БГУОР», у г</w:t>
      </w:r>
      <w:r>
        <w:rPr>
          <w:szCs w:val="30"/>
        </w:rPr>
        <w:t xml:space="preserve">од, які папярэднічаў прыёму, складаў 1,5 і менш чалавека на месца, залічэнне абітурыентаў праводзіцца па конкурсе па суме набраных балаў на ўступным выпрабаванні па спецыяльнасці і сярэдняга бала дакумента аб адукацыі. </w:t>
      </w:r>
    </w:p>
    <w:p w:rsidR="009D2EE1" w:rsidRDefault="00C660C4">
      <w:pPr>
        <w:ind w:firstLine="720"/>
        <w:jc w:val="both"/>
      </w:pPr>
      <w:r>
        <w:rPr>
          <w:sz w:val="30"/>
          <w:szCs w:val="30"/>
        </w:rPr>
        <w:t>28. Сярэдні бал дакумента аб адукацы</w:t>
      </w:r>
      <w:r>
        <w:rPr>
          <w:sz w:val="30"/>
          <w:szCs w:val="30"/>
        </w:rPr>
        <w:t xml:space="preserve">і вызначаецца па дзесяцібальнай шкале (з дакладнасцю да дзесятых долей адзінкі). Сярэдні </w:t>
      </w:r>
      <w:r>
        <w:rPr>
          <w:sz w:val="30"/>
          <w:szCs w:val="30"/>
        </w:rPr>
        <w:lastRenderedPageBreak/>
        <w:t>бал дакументаў аб адукацыі па пяцібальнай шкале пераводзіцца ў дзесяцібальную шкалу, згодна з пераводнай табліцы (Дадатак 1) сярэдняга бала дакументаў аб адукацыі.</w:t>
      </w:r>
    </w:p>
    <w:p w:rsidR="009D2EE1" w:rsidRDefault="00C660C4">
      <w:pPr>
        <w:ind w:firstLine="720"/>
        <w:jc w:val="both"/>
      </w:pPr>
      <w:r>
        <w:rPr>
          <w:sz w:val="30"/>
          <w:szCs w:val="30"/>
        </w:rPr>
        <w:t>29.</w:t>
      </w:r>
      <w:r>
        <w:rPr>
          <w:sz w:val="30"/>
          <w:szCs w:val="30"/>
        </w:rPr>
        <w:t xml:space="preserve"> З навучэнцамі, залічанымі на навучанне ў УА «БГУОР» заключаецца дагавор.</w:t>
      </w:r>
    </w:p>
    <w:p w:rsidR="009D2EE1" w:rsidRDefault="00C660C4">
      <w:pPr>
        <w:ind w:firstLine="720"/>
        <w:jc w:val="both"/>
        <w:rPr>
          <w:sz w:val="30"/>
          <w:szCs w:val="30"/>
        </w:rPr>
      </w:pPr>
      <w:r>
        <w:rPr>
          <w:sz w:val="30"/>
          <w:szCs w:val="30"/>
        </w:rPr>
        <w:t>30. Пры заключэнні ва ўстаноўленым парадку дагавораў з абітурыентамі ва ўзросце да 18 гадоў неабходна наяўнасць пісьмовай згоды аднаго з законных прадстаўнікоў абітурыента.</w:t>
      </w:r>
    </w:p>
    <w:p w:rsidR="009D2EE1" w:rsidRDefault="009D2EE1">
      <w:pPr>
        <w:ind w:firstLine="720"/>
        <w:jc w:val="both"/>
        <w:rPr>
          <w:sz w:val="30"/>
          <w:szCs w:val="30"/>
        </w:rPr>
      </w:pPr>
    </w:p>
    <w:p w:rsidR="009D2EE1" w:rsidRDefault="00C660C4">
      <w:pPr>
        <w:pStyle w:val="2"/>
        <w:ind w:firstLine="0"/>
        <w:rPr>
          <w:b w:val="0"/>
        </w:rPr>
      </w:pPr>
      <w:r>
        <w:rPr>
          <w:b w:val="0"/>
        </w:rPr>
        <w:t>ЗАКЛЮЧНЫ</w:t>
      </w:r>
      <w:r>
        <w:rPr>
          <w:b w:val="0"/>
        </w:rPr>
        <w:t>Я ПАЛАЖЭННІ</w:t>
      </w:r>
    </w:p>
    <w:p w:rsidR="009D2EE1" w:rsidRDefault="00C660C4">
      <w:pPr>
        <w:pStyle w:val="a7"/>
        <w:ind w:firstLine="720"/>
        <w:jc w:val="both"/>
      </w:pPr>
      <w:r>
        <w:rPr>
          <w:sz w:val="30"/>
          <w:szCs w:val="30"/>
        </w:rPr>
        <w:t>31. У выпадку, калі да пачатку навучальнага года ў год прыёму і на працягу трыццаці дзён пасля пачатку навучальнага года ў год прыёму абітурыенты, залічаныя на навучанне, былі адлічаныя з УА «БГУОР», у тым ліку і як не прыступілі да вучэбных за</w:t>
      </w:r>
      <w:r>
        <w:rPr>
          <w:sz w:val="30"/>
          <w:szCs w:val="30"/>
        </w:rPr>
        <w:t xml:space="preserve">няткаў і не прадставілі (асабіста або праз законнага прадстаўніка непаўналетняга навучэнца) дакументы, якія пацвярджаюць ўважлівую прычыну іх адсутнасці на занятках, то на вакантныя месцы залічваюцца абітурыенты, якія не прайшлі па конкурсе ва УА «БГУОР». </w:t>
      </w:r>
    </w:p>
    <w:p w:rsidR="009D2EE1" w:rsidRDefault="00C660C4">
      <w:pPr>
        <w:pStyle w:val="a7"/>
        <w:ind w:firstLine="720"/>
        <w:jc w:val="both"/>
      </w:pPr>
      <w:r>
        <w:rPr>
          <w:sz w:val="30"/>
          <w:szCs w:val="30"/>
        </w:rPr>
        <w:t>32. Іншыя пытанні прыёму, не вызначаныя дадзенымі Правіламі, вырашаюцца УА «БГУОР» у адпаведнасці з заканадаўствам Рэспублікі Беларусь.</w:t>
      </w:r>
    </w:p>
    <w:sectPr w:rsidR="009D2EE1">
      <w:headerReference w:type="default" r:id="rId8"/>
      <w:footerReference w:type="default" r:id="rId9"/>
      <w:headerReference w:type="first" r:id="rId10"/>
      <w:footerReference w:type="first" r:id="rId11"/>
      <w:pgSz w:w="11906" w:h="16838"/>
      <w:pgMar w:top="1134" w:right="566" w:bottom="1134" w:left="1701"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C4" w:rsidRDefault="00C660C4">
      <w:r>
        <w:separator/>
      </w:r>
    </w:p>
  </w:endnote>
  <w:endnote w:type="continuationSeparator" w:id="0">
    <w:p w:rsidR="00C660C4" w:rsidRDefault="00C6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E1" w:rsidRDefault="009D2EE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E1" w:rsidRDefault="009D2E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C4" w:rsidRDefault="00C660C4">
      <w:r>
        <w:separator/>
      </w:r>
    </w:p>
  </w:footnote>
  <w:footnote w:type="continuationSeparator" w:id="0">
    <w:p w:rsidR="00C660C4" w:rsidRDefault="00C66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E1" w:rsidRDefault="00C660C4">
    <w:pPr>
      <w:pStyle w:val="a8"/>
      <w:jc w:val="right"/>
    </w:pPr>
    <w:r>
      <w:rPr>
        <w:noProof/>
        <w:lang w:eastAsia="ru-RU"/>
      </w:rPr>
      <mc:AlternateContent>
        <mc:Choice Requires="wps">
          <w:drawing>
            <wp:anchor distT="0" distB="0" distL="0" distR="0" simplePos="0" relativeHeight="8"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9D2EE1" w:rsidRDefault="00C660C4">
                          <w:pPr>
                            <w:pStyle w:val="a8"/>
                            <w:rPr>
                              <w:rStyle w:val="a3"/>
                            </w:rPr>
                          </w:pPr>
                          <w:r>
                            <w:rPr>
                              <w:rStyle w:val="a3"/>
                            </w:rPr>
                            <w:fldChar w:fldCharType="begin"/>
                          </w:r>
                          <w:r>
                            <w:instrText>PAGE</w:instrText>
                          </w:r>
                          <w:r>
                            <w:fldChar w:fldCharType="separate"/>
                          </w:r>
                          <w:r w:rsidR="006A2B15">
                            <w:rPr>
                              <w:noProof/>
                            </w:rPr>
                            <w:t>8</w:t>
                          </w:r>
                          <w:r>
                            <w:fldChar w:fldCharType="end"/>
                          </w:r>
                        </w:p>
                      </w:txbxContent>
                    </wps:txbx>
                    <wps:bodyPr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6.05pt;height:13.8pt;z-index: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" stroked="f">
              <v:fill opacity="0"/>
              <v:textbox>
                <w:txbxContent>
                  <w:p w:rsidR="009D2EE1" w:rsidRDefault="00C660C4">
                    <w:pPr>
                      <w:pStyle w:val="a8"/>
                      <w:rPr>
                        <w:rStyle w:val="a3"/>
                      </w:rPr>
                    </w:pPr>
                    <w:r>
                      <w:rPr>
                        <w:rStyle w:val="a3"/>
                      </w:rPr>
                      <w:fldChar w:fldCharType="begin"/>
                    </w:r>
                    <w:r>
                      <w:instrText>PAGE</w:instrText>
                    </w:r>
                    <w:r>
                      <w:fldChar w:fldCharType="separate"/>
                    </w:r>
                    <w:r w:rsidR="006A2B15">
                      <w:rPr>
                        <w:noProof/>
                      </w:rPr>
                      <w:t>8</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E1" w:rsidRDefault="009D2E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E0C32"/>
    <w:multiLevelType w:val="multilevel"/>
    <w:tmpl w:val="207ED09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E1"/>
    <w:rsid w:val="006A2B15"/>
    <w:rsid w:val="009D2EE1"/>
    <w:rsid w:val="00C6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val="ru-RU" w:bidi="ar-SA"/>
    </w:rPr>
  </w:style>
  <w:style w:type="paragraph" w:styleId="1">
    <w:name w:val="heading 1"/>
    <w:basedOn w:val="a"/>
    <w:next w:val="a"/>
    <w:qFormat/>
    <w:pPr>
      <w:keepNext/>
      <w:numPr>
        <w:numId w:val="1"/>
      </w:numPr>
      <w:tabs>
        <w:tab w:val="left" w:pos="6237"/>
      </w:tabs>
      <w:spacing w:line="360" w:lineRule="exact"/>
      <w:jc w:val="both"/>
      <w:outlineLvl w:val="0"/>
    </w:pPr>
    <w:rPr>
      <w:sz w:val="28"/>
      <w:szCs w:val="20"/>
    </w:rPr>
  </w:style>
  <w:style w:type="paragraph" w:styleId="2">
    <w:name w:val="heading 2"/>
    <w:basedOn w:val="a"/>
    <w:next w:val="a"/>
    <w:qFormat/>
    <w:pPr>
      <w:keepNext/>
      <w:numPr>
        <w:ilvl w:val="1"/>
        <w:numId w:val="1"/>
      </w:numPr>
      <w:ind w:firstLine="540"/>
      <w:jc w:val="center"/>
      <w:outlineLvl w:val="1"/>
    </w:pPr>
    <w:rPr>
      <w:b/>
      <w:bCs/>
      <w:sz w:val="30"/>
      <w:szCs w:val="30"/>
    </w:rPr>
  </w:style>
  <w:style w:type="paragraph" w:styleId="3">
    <w:name w:val="heading 3"/>
    <w:basedOn w:val="a"/>
    <w:next w:val="a"/>
    <w:qFormat/>
    <w:pPr>
      <w:keepNext/>
      <w:numPr>
        <w:ilvl w:val="2"/>
        <w:numId w:val="1"/>
      </w:numPr>
      <w:shd w:val="clear" w:color="auto" w:fill="FF0000"/>
      <w:ind w:firstLine="720"/>
      <w:jc w:val="both"/>
      <w:outlineLvl w:val="2"/>
    </w:pPr>
    <w:rPr>
      <w:sz w:val="30"/>
    </w:rPr>
  </w:style>
  <w:style w:type="paragraph" w:styleId="4">
    <w:name w:val="heading 4"/>
    <w:basedOn w:val="a"/>
    <w:next w:val="a"/>
    <w:qFormat/>
    <w:pPr>
      <w:keepNext/>
      <w:numPr>
        <w:ilvl w:val="3"/>
        <w:numId w:val="1"/>
      </w:numPr>
      <w:ind w:firstLine="540"/>
      <w:jc w:val="center"/>
      <w:outlineLvl w:val="3"/>
    </w:pPr>
    <w:rPr>
      <w:sz w:val="30"/>
    </w:rPr>
  </w:style>
  <w:style w:type="paragraph" w:styleId="5">
    <w:name w:val="heading 5"/>
    <w:basedOn w:val="a"/>
    <w:next w:val="a"/>
    <w:qFormat/>
    <w:pPr>
      <w:keepNext/>
      <w:numPr>
        <w:ilvl w:val="4"/>
        <w:numId w:val="1"/>
      </w:numPr>
      <w:jc w:val="both"/>
      <w:outlineLvl w:val="4"/>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Albertus Extra Bold" w:hAnsi="Albertus Extra Bold" w:cs="Albertus Extra Bold"/>
      <w:w w:val="200"/>
      <w:sz w:val="16"/>
      <w:szCs w:val="16"/>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Times New Roman" w:eastAsia="Times New Roman" w:hAnsi="Times New Roman" w:cs="Times New Roman"/>
    </w:rPr>
  </w:style>
  <w:style w:type="character" w:styleId="a3">
    <w:name w:val="page number"/>
    <w:basedOn w:val="a0"/>
  </w:style>
  <w:style w:type="paragraph" w:customStyle="1" w:styleId="Heading">
    <w:name w:val="Heading"/>
    <w:basedOn w:val="a"/>
    <w:next w:val="a4"/>
    <w:qFormat/>
    <w:pPr>
      <w:jc w:val="center"/>
    </w:pPr>
    <w:rPr>
      <w:b/>
      <w:bCs/>
      <w:sz w:val="32"/>
    </w:rPr>
  </w:style>
  <w:style w:type="paragraph" w:styleId="a4">
    <w:name w:val="Body Text"/>
    <w:basedOn w:val="a"/>
    <w:pPr>
      <w:spacing w:after="12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7">
    <w:name w:val="Body Text Indent"/>
    <w:basedOn w:val="a"/>
    <w:pPr>
      <w:ind w:firstLine="540"/>
    </w:pPr>
  </w:style>
  <w:style w:type="paragraph" w:styleId="20">
    <w:name w:val="Body Text Indent 2"/>
    <w:basedOn w:val="a"/>
    <w:qFormat/>
    <w:pPr>
      <w:ind w:left="540"/>
    </w:pPr>
  </w:style>
  <w:style w:type="paragraph" w:styleId="30">
    <w:name w:val="Body Text Indent 3"/>
    <w:basedOn w:val="a"/>
    <w:qFormat/>
    <w:pPr>
      <w:ind w:left="776"/>
    </w:p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styleId="aa">
    <w:name w:val="Balloon Text"/>
    <w:basedOn w:val="a"/>
    <w:qFormat/>
    <w:rPr>
      <w:rFonts w:ascii="Tahoma" w:hAnsi="Tahoma" w:cs="Tahoma"/>
      <w:sz w:val="16"/>
      <w:szCs w:val="16"/>
    </w:rPr>
  </w:style>
  <w:style w:type="paragraph" w:styleId="ab">
    <w:name w:val="Subtitle"/>
    <w:basedOn w:val="a"/>
    <w:next w:val="a4"/>
    <w:qFormat/>
    <w:pPr>
      <w:jc w:val="center"/>
    </w:pPr>
    <w:rPr>
      <w:b/>
      <w:bCs/>
      <w:sz w:val="30"/>
    </w:rPr>
  </w:style>
  <w:style w:type="paragraph" w:styleId="ac">
    <w:name w:val="Block Text"/>
    <w:basedOn w:val="a"/>
    <w:qFormat/>
    <w:pPr>
      <w:ind w:left="567" w:right="-283"/>
      <w:jc w:val="both"/>
    </w:pPr>
    <w:rPr>
      <w:sz w:val="28"/>
      <w:szCs w:val="20"/>
    </w:rPr>
  </w:style>
  <w:style w:type="paragraph" w:customStyle="1" w:styleId="ConsNormal">
    <w:name w:val="ConsNormal"/>
    <w:qFormat/>
    <w:pPr>
      <w:widowControl w:val="0"/>
      <w:autoSpaceDE w:val="0"/>
      <w:ind w:right="19772" w:firstLine="720"/>
    </w:pPr>
    <w:rPr>
      <w:rFonts w:ascii="Arial" w:eastAsia="Times New Roman" w:hAnsi="Arial" w:cs="Arial"/>
      <w:szCs w:val="20"/>
      <w:lang w:val="ru-RU" w:bidi="ar-SA"/>
    </w:rPr>
  </w:style>
  <w:style w:type="paragraph" w:customStyle="1" w:styleId="ConsNonformat">
    <w:name w:val="ConsNonformat"/>
    <w:qFormat/>
    <w:pPr>
      <w:widowControl w:val="0"/>
      <w:autoSpaceDE w:val="0"/>
      <w:ind w:right="19772"/>
    </w:pPr>
    <w:rPr>
      <w:rFonts w:ascii="Courier New" w:eastAsia="Times New Roman" w:hAnsi="Courier New" w:cs="Courier New"/>
      <w:szCs w:val="20"/>
      <w:lang w:val="ru-RU" w:bidi="ar-SA"/>
    </w:rPr>
  </w:style>
  <w:style w:type="paragraph" w:customStyle="1" w:styleId="ConsCell">
    <w:name w:val="ConsCell"/>
    <w:qFormat/>
    <w:pPr>
      <w:widowControl w:val="0"/>
      <w:autoSpaceDE w:val="0"/>
      <w:ind w:right="19772"/>
    </w:pPr>
    <w:rPr>
      <w:rFonts w:ascii="Arial" w:eastAsia="Times New Roman" w:hAnsi="Arial" w:cs="Arial"/>
      <w:szCs w:val="20"/>
      <w:lang w:val="ru-RU" w:bidi="ar-SA"/>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21">
    <w:name w:val="Body Text 2"/>
    <w:basedOn w:val="a"/>
    <w:qFormat/>
    <w:pPr>
      <w:jc w:val="both"/>
    </w:pPr>
    <w:rPr>
      <w:sz w:val="30"/>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val="ru-RU" w:bidi="ar-SA"/>
    </w:rPr>
  </w:style>
  <w:style w:type="paragraph" w:styleId="1">
    <w:name w:val="heading 1"/>
    <w:basedOn w:val="a"/>
    <w:next w:val="a"/>
    <w:qFormat/>
    <w:pPr>
      <w:keepNext/>
      <w:numPr>
        <w:numId w:val="1"/>
      </w:numPr>
      <w:tabs>
        <w:tab w:val="left" w:pos="6237"/>
      </w:tabs>
      <w:spacing w:line="360" w:lineRule="exact"/>
      <w:jc w:val="both"/>
      <w:outlineLvl w:val="0"/>
    </w:pPr>
    <w:rPr>
      <w:sz w:val="28"/>
      <w:szCs w:val="20"/>
    </w:rPr>
  </w:style>
  <w:style w:type="paragraph" w:styleId="2">
    <w:name w:val="heading 2"/>
    <w:basedOn w:val="a"/>
    <w:next w:val="a"/>
    <w:qFormat/>
    <w:pPr>
      <w:keepNext/>
      <w:numPr>
        <w:ilvl w:val="1"/>
        <w:numId w:val="1"/>
      </w:numPr>
      <w:ind w:firstLine="540"/>
      <w:jc w:val="center"/>
      <w:outlineLvl w:val="1"/>
    </w:pPr>
    <w:rPr>
      <w:b/>
      <w:bCs/>
      <w:sz w:val="30"/>
      <w:szCs w:val="30"/>
    </w:rPr>
  </w:style>
  <w:style w:type="paragraph" w:styleId="3">
    <w:name w:val="heading 3"/>
    <w:basedOn w:val="a"/>
    <w:next w:val="a"/>
    <w:qFormat/>
    <w:pPr>
      <w:keepNext/>
      <w:numPr>
        <w:ilvl w:val="2"/>
        <w:numId w:val="1"/>
      </w:numPr>
      <w:shd w:val="clear" w:color="auto" w:fill="FF0000"/>
      <w:ind w:firstLine="720"/>
      <w:jc w:val="both"/>
      <w:outlineLvl w:val="2"/>
    </w:pPr>
    <w:rPr>
      <w:sz w:val="30"/>
    </w:rPr>
  </w:style>
  <w:style w:type="paragraph" w:styleId="4">
    <w:name w:val="heading 4"/>
    <w:basedOn w:val="a"/>
    <w:next w:val="a"/>
    <w:qFormat/>
    <w:pPr>
      <w:keepNext/>
      <w:numPr>
        <w:ilvl w:val="3"/>
        <w:numId w:val="1"/>
      </w:numPr>
      <w:ind w:firstLine="540"/>
      <w:jc w:val="center"/>
      <w:outlineLvl w:val="3"/>
    </w:pPr>
    <w:rPr>
      <w:sz w:val="30"/>
    </w:rPr>
  </w:style>
  <w:style w:type="paragraph" w:styleId="5">
    <w:name w:val="heading 5"/>
    <w:basedOn w:val="a"/>
    <w:next w:val="a"/>
    <w:qFormat/>
    <w:pPr>
      <w:keepNext/>
      <w:numPr>
        <w:ilvl w:val="4"/>
        <w:numId w:val="1"/>
      </w:numPr>
      <w:jc w:val="both"/>
      <w:outlineLvl w:val="4"/>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Albertus Extra Bold" w:hAnsi="Albertus Extra Bold" w:cs="Albertus Extra Bold"/>
      <w:w w:val="200"/>
      <w:sz w:val="16"/>
      <w:szCs w:val="16"/>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Times New Roman" w:eastAsia="Times New Roman" w:hAnsi="Times New Roman" w:cs="Times New Roman"/>
    </w:rPr>
  </w:style>
  <w:style w:type="character" w:styleId="a3">
    <w:name w:val="page number"/>
    <w:basedOn w:val="a0"/>
  </w:style>
  <w:style w:type="paragraph" w:customStyle="1" w:styleId="Heading">
    <w:name w:val="Heading"/>
    <w:basedOn w:val="a"/>
    <w:next w:val="a4"/>
    <w:qFormat/>
    <w:pPr>
      <w:jc w:val="center"/>
    </w:pPr>
    <w:rPr>
      <w:b/>
      <w:bCs/>
      <w:sz w:val="32"/>
    </w:rPr>
  </w:style>
  <w:style w:type="paragraph" w:styleId="a4">
    <w:name w:val="Body Text"/>
    <w:basedOn w:val="a"/>
    <w:pPr>
      <w:spacing w:after="12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7">
    <w:name w:val="Body Text Indent"/>
    <w:basedOn w:val="a"/>
    <w:pPr>
      <w:ind w:firstLine="540"/>
    </w:pPr>
  </w:style>
  <w:style w:type="paragraph" w:styleId="20">
    <w:name w:val="Body Text Indent 2"/>
    <w:basedOn w:val="a"/>
    <w:qFormat/>
    <w:pPr>
      <w:ind w:left="540"/>
    </w:pPr>
  </w:style>
  <w:style w:type="paragraph" w:styleId="30">
    <w:name w:val="Body Text Indent 3"/>
    <w:basedOn w:val="a"/>
    <w:qFormat/>
    <w:pPr>
      <w:ind w:left="776"/>
    </w:p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styleId="aa">
    <w:name w:val="Balloon Text"/>
    <w:basedOn w:val="a"/>
    <w:qFormat/>
    <w:rPr>
      <w:rFonts w:ascii="Tahoma" w:hAnsi="Tahoma" w:cs="Tahoma"/>
      <w:sz w:val="16"/>
      <w:szCs w:val="16"/>
    </w:rPr>
  </w:style>
  <w:style w:type="paragraph" w:styleId="ab">
    <w:name w:val="Subtitle"/>
    <w:basedOn w:val="a"/>
    <w:next w:val="a4"/>
    <w:qFormat/>
    <w:pPr>
      <w:jc w:val="center"/>
    </w:pPr>
    <w:rPr>
      <w:b/>
      <w:bCs/>
      <w:sz w:val="30"/>
    </w:rPr>
  </w:style>
  <w:style w:type="paragraph" w:styleId="ac">
    <w:name w:val="Block Text"/>
    <w:basedOn w:val="a"/>
    <w:qFormat/>
    <w:pPr>
      <w:ind w:left="567" w:right="-283"/>
      <w:jc w:val="both"/>
    </w:pPr>
    <w:rPr>
      <w:sz w:val="28"/>
      <w:szCs w:val="20"/>
    </w:rPr>
  </w:style>
  <w:style w:type="paragraph" w:customStyle="1" w:styleId="ConsNormal">
    <w:name w:val="ConsNormal"/>
    <w:qFormat/>
    <w:pPr>
      <w:widowControl w:val="0"/>
      <w:autoSpaceDE w:val="0"/>
      <w:ind w:right="19772" w:firstLine="720"/>
    </w:pPr>
    <w:rPr>
      <w:rFonts w:ascii="Arial" w:eastAsia="Times New Roman" w:hAnsi="Arial" w:cs="Arial"/>
      <w:szCs w:val="20"/>
      <w:lang w:val="ru-RU" w:bidi="ar-SA"/>
    </w:rPr>
  </w:style>
  <w:style w:type="paragraph" w:customStyle="1" w:styleId="ConsNonformat">
    <w:name w:val="ConsNonformat"/>
    <w:qFormat/>
    <w:pPr>
      <w:widowControl w:val="0"/>
      <w:autoSpaceDE w:val="0"/>
      <w:ind w:right="19772"/>
    </w:pPr>
    <w:rPr>
      <w:rFonts w:ascii="Courier New" w:eastAsia="Times New Roman" w:hAnsi="Courier New" w:cs="Courier New"/>
      <w:szCs w:val="20"/>
      <w:lang w:val="ru-RU" w:bidi="ar-SA"/>
    </w:rPr>
  </w:style>
  <w:style w:type="paragraph" w:customStyle="1" w:styleId="ConsCell">
    <w:name w:val="ConsCell"/>
    <w:qFormat/>
    <w:pPr>
      <w:widowControl w:val="0"/>
      <w:autoSpaceDE w:val="0"/>
      <w:ind w:right="19772"/>
    </w:pPr>
    <w:rPr>
      <w:rFonts w:ascii="Arial" w:eastAsia="Times New Roman" w:hAnsi="Arial" w:cs="Arial"/>
      <w:szCs w:val="20"/>
      <w:lang w:val="ru-RU" w:bidi="ar-SA"/>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21">
    <w:name w:val="Body Text 2"/>
    <w:basedOn w:val="a"/>
    <w:qFormat/>
    <w:pPr>
      <w:jc w:val="both"/>
    </w:pPr>
    <w:rPr>
      <w:sz w:val="30"/>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2022-12-14T01:04:00Z</dcterms:created>
  <dcterms:modified xsi:type="dcterms:W3CDTF">2022-12-14T01:04:00Z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2022-07-19T13:49:00Z</dcterms:created>
  <dc:creator>Yandex.Translate</dc:creator>
  <dc:description>Translated with Yandex.Translate</dc:description>
  <dc:language>en-US</dc:language>
  <cp:lastModifiedBy>user</cp:lastModifiedBy>
  <cp:lastPrinted>2021-07-15T16:15:00Z</cp:lastPrinted>
  <dcterms:modified xsi:type="dcterms:W3CDTF">2022-07-19T13:51:00Z</dcterms:modified>
  <cp:revision>3</cp:revision>
  <dc:subject/>
  <dc:title>Условия приёма в учреждение образования «Республиканское государственное училище олимпийского резерва» в 2004 году</dc:title>
</cp:coreProperties>
</file>